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E8" w:rsidRDefault="00E61F41" w:rsidP="00E61F41">
      <w:pPr>
        <w:jc w:val="center"/>
      </w:pPr>
      <w:bookmarkStart w:id="0" w:name="_GoBack"/>
      <w:bookmarkEnd w:id="0"/>
      <w:r w:rsidRPr="00072F81">
        <w:rPr>
          <w:noProof/>
          <w:lang w:eastAsia="en-GB"/>
        </w:rPr>
        <w:drawing>
          <wp:inline distT="0" distB="0" distL="0" distR="0" wp14:anchorId="6894C615" wp14:editId="2E80055F">
            <wp:extent cx="3048000" cy="1314450"/>
            <wp:effectExtent l="0" t="0" r="0" b="0"/>
            <wp:docPr id="1" name="Picture 1" descr="F:\Admin-General\CLD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-General\CLD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41" w:rsidRPr="00A1042F" w:rsidRDefault="00A1042F" w:rsidP="00E61F41">
      <w:pPr>
        <w:jc w:val="center"/>
        <w:rPr>
          <w:sz w:val="24"/>
          <w:szCs w:val="24"/>
        </w:rPr>
      </w:pPr>
      <w:r w:rsidRPr="00A1042F">
        <w:rPr>
          <w:sz w:val="24"/>
          <w:szCs w:val="24"/>
        </w:rPr>
        <w:t xml:space="preserve">Adult Learning Subgroup </w:t>
      </w:r>
    </w:p>
    <w:p w:rsidR="00A1042F" w:rsidRPr="00A1042F" w:rsidRDefault="00A1042F" w:rsidP="00E61F41">
      <w:pPr>
        <w:jc w:val="center"/>
        <w:rPr>
          <w:sz w:val="24"/>
          <w:szCs w:val="24"/>
        </w:rPr>
      </w:pPr>
      <w:r w:rsidRPr="00A1042F">
        <w:rPr>
          <w:sz w:val="24"/>
          <w:szCs w:val="24"/>
        </w:rPr>
        <w:t>Consultation: Adult Learning Outcomes</w:t>
      </w:r>
    </w:p>
    <w:p w:rsidR="00A1042F" w:rsidRDefault="00A1042F" w:rsidP="00E61F41">
      <w:pPr>
        <w:jc w:val="center"/>
        <w:rPr>
          <w:sz w:val="24"/>
          <w:szCs w:val="24"/>
        </w:rPr>
      </w:pPr>
      <w:r w:rsidRPr="00A1042F">
        <w:rPr>
          <w:sz w:val="24"/>
          <w:szCs w:val="24"/>
        </w:rPr>
        <w:t>October</w:t>
      </w:r>
      <w:r w:rsidR="00495348">
        <w:rPr>
          <w:sz w:val="24"/>
          <w:szCs w:val="24"/>
        </w:rPr>
        <w:t xml:space="preserve">-December </w:t>
      </w:r>
      <w:r w:rsidR="00495348" w:rsidRPr="00A1042F">
        <w:rPr>
          <w:sz w:val="24"/>
          <w:szCs w:val="24"/>
        </w:rPr>
        <w:t>2017</w:t>
      </w:r>
      <w:r w:rsidRPr="00A1042F">
        <w:rPr>
          <w:sz w:val="24"/>
          <w:szCs w:val="24"/>
        </w:rPr>
        <w:t>.</w:t>
      </w:r>
    </w:p>
    <w:p w:rsidR="00495348" w:rsidRDefault="009E6521" w:rsidP="009E6521">
      <w:pPr>
        <w:rPr>
          <w:sz w:val="24"/>
          <w:szCs w:val="24"/>
        </w:rPr>
      </w:pPr>
      <w:r>
        <w:rPr>
          <w:sz w:val="24"/>
          <w:szCs w:val="24"/>
        </w:rPr>
        <w:t xml:space="preserve">CLDMS Adult Learning Subgroup have developed a draft set </w:t>
      </w:r>
      <w:r w:rsidR="00495348">
        <w:rPr>
          <w:sz w:val="24"/>
          <w:szCs w:val="24"/>
        </w:rPr>
        <w:t>of Adult</w:t>
      </w:r>
      <w:r>
        <w:rPr>
          <w:sz w:val="24"/>
          <w:szCs w:val="24"/>
        </w:rPr>
        <w:t xml:space="preserve"> Learning </w:t>
      </w:r>
      <w:r w:rsidR="00495348">
        <w:rPr>
          <w:sz w:val="24"/>
          <w:szCs w:val="24"/>
        </w:rPr>
        <w:t>O</w:t>
      </w:r>
      <w:r>
        <w:rPr>
          <w:sz w:val="24"/>
          <w:szCs w:val="24"/>
        </w:rPr>
        <w:t xml:space="preserve">utcomes </w:t>
      </w:r>
      <w:r w:rsidR="006B0E4A">
        <w:rPr>
          <w:sz w:val="24"/>
          <w:szCs w:val="24"/>
        </w:rPr>
        <w:t xml:space="preserve">reflecting the wide range of </w:t>
      </w:r>
      <w:r w:rsidR="00495348">
        <w:rPr>
          <w:sz w:val="24"/>
          <w:szCs w:val="24"/>
        </w:rPr>
        <w:t>policy drivers</w:t>
      </w:r>
      <w:r w:rsidR="006B0E4A">
        <w:rPr>
          <w:sz w:val="24"/>
          <w:szCs w:val="24"/>
        </w:rPr>
        <w:t xml:space="preserve"> influencing curren</w:t>
      </w:r>
      <w:r w:rsidR="00495348">
        <w:rPr>
          <w:sz w:val="24"/>
          <w:szCs w:val="24"/>
        </w:rPr>
        <w:t>t working practise. The expectation is that partners will find these useful in demonstrating the impact of their own work as well as developing a common language to underpin work around CLD Strategic Guidance and required partnership Action Plans.</w:t>
      </w:r>
    </w:p>
    <w:p w:rsidR="00A1042F" w:rsidRDefault="00912165" w:rsidP="00912165">
      <w:pPr>
        <w:rPr>
          <w:sz w:val="24"/>
          <w:szCs w:val="24"/>
        </w:rPr>
      </w:pPr>
      <w:r>
        <w:rPr>
          <w:sz w:val="24"/>
          <w:szCs w:val="24"/>
        </w:rPr>
        <w:t>Please consider the draft Adult Learning Outcomes and respond to the following questions:-</w:t>
      </w:r>
    </w:p>
    <w:p w:rsidR="00A1042F" w:rsidRDefault="00A1042F" w:rsidP="00A1042F">
      <w:pPr>
        <w:rPr>
          <w:sz w:val="24"/>
          <w:szCs w:val="24"/>
        </w:rPr>
      </w:pPr>
      <w:r>
        <w:rPr>
          <w:sz w:val="24"/>
          <w:szCs w:val="24"/>
        </w:rPr>
        <w:t>Key Questions:-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042F" w:rsidTr="00912165">
        <w:tc>
          <w:tcPr>
            <w:tcW w:w="10485" w:type="dxa"/>
          </w:tcPr>
          <w:p w:rsidR="00A1042F" w:rsidRDefault="00A1042F" w:rsidP="00A104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042F">
              <w:rPr>
                <w:sz w:val="24"/>
                <w:szCs w:val="24"/>
              </w:rPr>
              <w:t xml:space="preserve">Is the language and content </w:t>
            </w:r>
            <w:r w:rsidR="00912165" w:rsidRPr="00A1042F">
              <w:rPr>
                <w:sz w:val="24"/>
                <w:szCs w:val="24"/>
              </w:rPr>
              <w:t>appropriate?</w:t>
            </w: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Pr="00A1042F" w:rsidRDefault="00A1042F" w:rsidP="00A1042F">
            <w:pPr>
              <w:rPr>
                <w:sz w:val="24"/>
                <w:szCs w:val="24"/>
              </w:rPr>
            </w:pPr>
          </w:p>
        </w:tc>
      </w:tr>
      <w:tr w:rsidR="00A1042F" w:rsidTr="00912165">
        <w:tc>
          <w:tcPr>
            <w:tcW w:w="10485" w:type="dxa"/>
          </w:tcPr>
          <w:p w:rsidR="00A1042F" w:rsidRDefault="00A1042F" w:rsidP="00A104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you would change?  Please give alternative </w:t>
            </w:r>
            <w:r w:rsidR="00912165">
              <w:rPr>
                <w:sz w:val="24"/>
                <w:szCs w:val="24"/>
              </w:rPr>
              <w:t>wording.</w:t>
            </w: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Pr="00A1042F" w:rsidRDefault="00A1042F" w:rsidP="00A1042F">
            <w:pPr>
              <w:rPr>
                <w:sz w:val="24"/>
                <w:szCs w:val="24"/>
              </w:rPr>
            </w:pPr>
          </w:p>
        </w:tc>
      </w:tr>
      <w:tr w:rsidR="00A1042F" w:rsidTr="00912165">
        <w:tc>
          <w:tcPr>
            <w:tcW w:w="10485" w:type="dxa"/>
          </w:tcPr>
          <w:p w:rsidR="00A1042F" w:rsidRDefault="00A1042F" w:rsidP="00A104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missing?  Please </w:t>
            </w:r>
            <w:r w:rsidR="00912165">
              <w:rPr>
                <w:sz w:val="24"/>
                <w:szCs w:val="24"/>
              </w:rPr>
              <w:t>detail.</w:t>
            </w: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Pr="00A1042F" w:rsidRDefault="00A1042F" w:rsidP="00A1042F">
            <w:pPr>
              <w:rPr>
                <w:sz w:val="24"/>
                <w:szCs w:val="24"/>
              </w:rPr>
            </w:pPr>
          </w:p>
        </w:tc>
      </w:tr>
      <w:tr w:rsidR="00A1042F" w:rsidTr="00912165">
        <w:tc>
          <w:tcPr>
            <w:tcW w:w="10485" w:type="dxa"/>
          </w:tcPr>
          <w:p w:rsidR="00A1042F" w:rsidRDefault="00A1042F" w:rsidP="00A104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042F">
              <w:rPr>
                <w:sz w:val="24"/>
                <w:szCs w:val="24"/>
              </w:rPr>
              <w:t xml:space="preserve">How would you use </w:t>
            </w:r>
            <w:r>
              <w:rPr>
                <w:sz w:val="24"/>
                <w:szCs w:val="24"/>
              </w:rPr>
              <w:t>the Adult Learning Outcomes?</w:t>
            </w: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Default="00A1042F" w:rsidP="00A1042F">
            <w:pPr>
              <w:rPr>
                <w:sz w:val="24"/>
                <w:szCs w:val="24"/>
              </w:rPr>
            </w:pPr>
          </w:p>
          <w:p w:rsidR="00A1042F" w:rsidRPr="00A1042F" w:rsidRDefault="00A1042F" w:rsidP="00A1042F">
            <w:pPr>
              <w:rPr>
                <w:sz w:val="24"/>
                <w:szCs w:val="24"/>
              </w:rPr>
            </w:pPr>
          </w:p>
        </w:tc>
      </w:tr>
    </w:tbl>
    <w:p w:rsidR="00912165" w:rsidRDefault="00912165" w:rsidP="00A1042F">
      <w:pPr>
        <w:rPr>
          <w:sz w:val="24"/>
          <w:szCs w:val="24"/>
        </w:rPr>
      </w:pPr>
    </w:p>
    <w:p w:rsidR="00912165" w:rsidRDefault="00912165" w:rsidP="00A1042F">
      <w:pPr>
        <w:rPr>
          <w:sz w:val="24"/>
          <w:szCs w:val="24"/>
        </w:rPr>
      </w:pPr>
      <w:r>
        <w:rPr>
          <w:sz w:val="24"/>
          <w:szCs w:val="24"/>
        </w:rPr>
        <w:t xml:space="preserve">Responses to: - </w:t>
      </w:r>
      <w:hyperlink r:id="rId6" w:history="1">
        <w:r w:rsidRPr="00507592">
          <w:rPr>
            <w:rStyle w:val="Hyperlink"/>
            <w:sz w:val="24"/>
            <w:szCs w:val="24"/>
          </w:rPr>
          <w:t>Debra.Lindsay@southlanarkshire.gov.uk</w:t>
        </w:r>
      </w:hyperlink>
    </w:p>
    <w:p w:rsidR="00912165" w:rsidRPr="00912165" w:rsidRDefault="00912165" w:rsidP="00A1042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Deadline</w:t>
      </w:r>
      <w:r w:rsidRPr="00912165">
        <w:rPr>
          <w:sz w:val="24"/>
          <w:szCs w:val="24"/>
        </w:rPr>
        <w:t>: -</w:t>
      </w:r>
      <w:r w:rsidRPr="00912165">
        <w:rPr>
          <w:color w:val="FF0000"/>
          <w:sz w:val="24"/>
          <w:szCs w:val="24"/>
        </w:rPr>
        <w:t xml:space="preserve">          </w:t>
      </w:r>
      <w:r w:rsidRPr="00912165">
        <w:rPr>
          <w:b/>
          <w:color w:val="FF0000"/>
          <w:sz w:val="24"/>
          <w:szCs w:val="24"/>
        </w:rPr>
        <w:t>December 8</w:t>
      </w:r>
      <w:r w:rsidRPr="00912165">
        <w:rPr>
          <w:b/>
          <w:color w:val="FF0000"/>
          <w:sz w:val="24"/>
          <w:szCs w:val="24"/>
          <w:vertAlign w:val="superscript"/>
        </w:rPr>
        <w:t>th</w:t>
      </w:r>
      <w:r w:rsidRPr="00912165">
        <w:rPr>
          <w:b/>
          <w:color w:val="FF0000"/>
          <w:sz w:val="24"/>
          <w:szCs w:val="24"/>
        </w:rPr>
        <w:t xml:space="preserve"> 2017 </w:t>
      </w:r>
    </w:p>
    <w:p w:rsidR="00912165" w:rsidRDefault="00912165" w:rsidP="00A1042F">
      <w:pPr>
        <w:rPr>
          <w:sz w:val="24"/>
          <w:szCs w:val="24"/>
        </w:rPr>
      </w:pPr>
    </w:p>
    <w:p w:rsidR="00912165" w:rsidRPr="00A1042F" w:rsidRDefault="00912165" w:rsidP="00A1042F">
      <w:pPr>
        <w:rPr>
          <w:sz w:val="24"/>
          <w:szCs w:val="24"/>
        </w:rPr>
      </w:pPr>
    </w:p>
    <w:sectPr w:rsidR="00912165" w:rsidRPr="00A1042F" w:rsidSect="0091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3EA"/>
    <w:multiLevelType w:val="hybridMultilevel"/>
    <w:tmpl w:val="D05C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594"/>
    <w:multiLevelType w:val="hybridMultilevel"/>
    <w:tmpl w:val="4AB22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1"/>
    <w:rsid w:val="002F0963"/>
    <w:rsid w:val="00495348"/>
    <w:rsid w:val="005D1A3C"/>
    <w:rsid w:val="006B0E4A"/>
    <w:rsid w:val="006D4AE8"/>
    <w:rsid w:val="00912165"/>
    <w:rsid w:val="009E6521"/>
    <w:rsid w:val="00A03FE3"/>
    <w:rsid w:val="00A1042F"/>
    <w:rsid w:val="00DF5FBC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FAAA-C065-4BFD-88CC-74D6F28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F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Lindsay@southlanark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37991211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gibson</dc:creator>
  <cp:keywords/>
  <dc:description/>
  <cp:lastModifiedBy>Debra Lindsay</cp:lastModifiedBy>
  <cp:revision>2</cp:revision>
  <dcterms:created xsi:type="dcterms:W3CDTF">2017-10-04T13:38:00Z</dcterms:created>
  <dcterms:modified xsi:type="dcterms:W3CDTF">2017-10-04T13:38:00Z</dcterms:modified>
</cp:coreProperties>
</file>