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3" w:rsidRPr="00B320B5" w:rsidRDefault="00B320B5" w:rsidP="00085FE7">
      <w:pPr>
        <w:jc w:val="center"/>
        <w:rPr>
          <w:b/>
          <w:sz w:val="36"/>
        </w:rPr>
      </w:pPr>
      <w:r w:rsidRPr="00B320B5">
        <w:rPr>
          <w:b/>
          <w:sz w:val="36"/>
        </w:rPr>
        <w:t>Consultation</w:t>
      </w:r>
    </w:p>
    <w:p w:rsidR="00B320B5" w:rsidRDefault="00B320B5" w:rsidP="003F4503"/>
    <w:p w:rsidR="003F4503" w:rsidRDefault="003F4503" w:rsidP="005A1708">
      <w:pPr>
        <w:jc w:val="both"/>
      </w:pPr>
      <w:r>
        <w:t xml:space="preserve">We believe that the work of the </w:t>
      </w:r>
      <w:r w:rsidR="007A0A81">
        <w:t xml:space="preserve">Centenary </w:t>
      </w:r>
      <w:r>
        <w:t xml:space="preserve">Commission is likely to have the greatest impact if its final report limits itself to making a few focused recommendations. </w:t>
      </w:r>
      <w:r w:rsidR="00B320B5">
        <w:t xml:space="preserve">We are </w:t>
      </w:r>
      <w:r w:rsidR="008F2235">
        <w:t>taking a wide definition of adult education</w:t>
      </w:r>
      <w:r w:rsidR="00223359">
        <w:t xml:space="preserve">, </w:t>
      </w:r>
      <w:r w:rsidR="008D3FE0">
        <w:t>whether for personal, civic or economic motives</w:t>
      </w:r>
      <w:r w:rsidR="008D3FE0" w:rsidRPr="006B103A">
        <w:t xml:space="preserve">, </w:t>
      </w:r>
      <w:r w:rsidR="00223359" w:rsidRPr="005A1708">
        <w:t xml:space="preserve">whether informal or leading to </w:t>
      </w:r>
      <w:r w:rsidR="00223359" w:rsidRPr="006B103A">
        <w:t>formal qualifications</w:t>
      </w:r>
      <w:r w:rsidR="00223359" w:rsidRPr="005A1708">
        <w:t>,</w:t>
      </w:r>
      <w:r w:rsidR="00223359" w:rsidRPr="006B103A">
        <w:t xml:space="preserve"> whether publicly, privately or community financed, and whether work based,</w:t>
      </w:r>
      <w:r w:rsidR="00223359" w:rsidRPr="005A1708">
        <w:t xml:space="preserve"> or taking place</w:t>
      </w:r>
      <w:r w:rsidR="00223359" w:rsidRPr="006B103A">
        <w:t xml:space="preserve"> in the community, college, universities or schools</w:t>
      </w:r>
      <w:r w:rsidR="00223359" w:rsidRPr="005A1708">
        <w:t>.</w:t>
      </w:r>
      <w:r w:rsidR="00223359">
        <w:t xml:space="preserve">  </w:t>
      </w:r>
      <w:r w:rsidR="008F2235">
        <w:t xml:space="preserve"> </w:t>
      </w:r>
      <w:r>
        <w:t xml:space="preserve">We </w:t>
      </w:r>
      <w:r w:rsidR="008F2235">
        <w:t>welcome</w:t>
      </w:r>
      <w:r>
        <w:t xml:space="preserve"> suggestions and evidence that might contribute to a transformative adult education system that’s fit for the 21</w:t>
      </w:r>
      <w:r w:rsidRPr="005040DF">
        <w:rPr>
          <w:vertAlign w:val="superscript"/>
        </w:rPr>
        <w:t>st</w:t>
      </w:r>
      <w:r>
        <w:t xml:space="preserve"> Century</w:t>
      </w:r>
      <w:r w:rsidR="000F3BE0">
        <w:t>.</w:t>
      </w:r>
      <w:r>
        <w:t xml:space="preserve"> </w:t>
      </w:r>
    </w:p>
    <w:p w:rsidR="00085FE7" w:rsidRDefault="00085FE7" w:rsidP="005A1708">
      <w:pPr>
        <w:jc w:val="center"/>
        <w:rPr>
          <w:b/>
          <w:i/>
        </w:rPr>
      </w:pPr>
    </w:p>
    <w:p w:rsidR="003F4503" w:rsidRPr="005A1708" w:rsidRDefault="000F3BE0" w:rsidP="005A1708">
      <w:pPr>
        <w:jc w:val="center"/>
        <w:rPr>
          <w:b/>
          <w:i/>
        </w:rPr>
      </w:pPr>
      <w:r w:rsidRPr="005A1708">
        <w:rPr>
          <w:b/>
          <w:i/>
        </w:rPr>
        <w:t xml:space="preserve">Please type your </w:t>
      </w:r>
      <w:r w:rsidRPr="006B103A">
        <w:rPr>
          <w:b/>
          <w:i/>
        </w:rPr>
        <w:t xml:space="preserve">answers </w:t>
      </w:r>
      <w:r>
        <w:rPr>
          <w:b/>
          <w:i/>
        </w:rPr>
        <w:t xml:space="preserve">in the space after </w:t>
      </w:r>
      <w:r w:rsidR="006B103A">
        <w:rPr>
          <w:b/>
          <w:i/>
        </w:rPr>
        <w:t xml:space="preserve">each of </w:t>
      </w:r>
      <w:r>
        <w:rPr>
          <w:b/>
          <w:i/>
        </w:rPr>
        <w:t xml:space="preserve">the </w:t>
      </w:r>
      <w:r w:rsidR="006B103A">
        <w:rPr>
          <w:b/>
          <w:i/>
        </w:rPr>
        <w:t xml:space="preserve">three </w:t>
      </w:r>
      <w:r>
        <w:rPr>
          <w:b/>
          <w:i/>
        </w:rPr>
        <w:t xml:space="preserve">questions below. </w:t>
      </w:r>
      <w:r w:rsidR="00E9020C">
        <w:rPr>
          <w:b/>
          <w:i/>
        </w:rPr>
        <w:br/>
      </w:r>
      <w:r>
        <w:rPr>
          <w:b/>
          <w:i/>
        </w:rPr>
        <w:t>Allow the space</w:t>
      </w:r>
      <w:r w:rsidR="006B103A">
        <w:rPr>
          <w:b/>
          <w:i/>
        </w:rPr>
        <w:t>s</w:t>
      </w:r>
      <w:r>
        <w:rPr>
          <w:b/>
          <w:i/>
        </w:rPr>
        <w:t xml:space="preserve"> to grow </w:t>
      </w:r>
      <w:r w:rsidR="00E9020C">
        <w:rPr>
          <w:b/>
          <w:i/>
        </w:rPr>
        <w:t>as required</w:t>
      </w:r>
      <w:r>
        <w:rPr>
          <w:b/>
          <w:i/>
        </w:rPr>
        <w:t xml:space="preserve">. </w:t>
      </w:r>
      <w:r w:rsidR="00E9020C">
        <w:rPr>
          <w:b/>
          <w:i/>
        </w:rPr>
        <w:br/>
        <w:t>(</w:t>
      </w:r>
      <w:r>
        <w:rPr>
          <w:b/>
          <w:i/>
        </w:rPr>
        <w:t>Your answers can be as short or long as you wish.</w:t>
      </w:r>
      <w:r w:rsidR="00E9020C">
        <w:rPr>
          <w:b/>
          <w:i/>
        </w:rPr>
        <w:t>)</w:t>
      </w:r>
      <w:r>
        <w:rPr>
          <w:b/>
          <w:i/>
        </w:rPr>
        <w:t xml:space="preserve"> </w:t>
      </w:r>
    </w:p>
    <w:p w:rsidR="000F3BE0" w:rsidRDefault="000F3BE0" w:rsidP="003F4503"/>
    <w:p w:rsidR="00085FE7" w:rsidRDefault="00085FE7" w:rsidP="003F4503"/>
    <w:p w:rsidR="00660DA7" w:rsidRPr="00660DA7" w:rsidRDefault="00660DA7" w:rsidP="003F4503">
      <w:pPr>
        <w:rPr>
          <w:b/>
        </w:rPr>
      </w:pPr>
      <w:r w:rsidRPr="00660DA7">
        <w:rPr>
          <w:b/>
        </w:rPr>
        <w:t>About you and your organisation:</w:t>
      </w:r>
    </w:p>
    <w:p w:rsidR="00660DA7" w:rsidRDefault="008F2235" w:rsidP="003F4503">
      <w:r>
        <w:t>Y</w:t>
      </w:r>
      <w:r w:rsidR="00660DA7">
        <w:t>our name</w:t>
      </w:r>
      <w:r>
        <w:t>:</w:t>
      </w:r>
      <w:r w:rsidR="00453380">
        <w:t xml:space="preserve"> </w:t>
      </w:r>
    </w:p>
    <w:p w:rsidR="00453380" w:rsidRDefault="00453380" w:rsidP="003F4503">
      <w:r>
        <w:t>Contact details</w:t>
      </w:r>
      <w:r w:rsidR="00FA4E9B">
        <w:t xml:space="preserve"> (</w:t>
      </w:r>
      <w:r w:rsidR="001D71C5">
        <w:t xml:space="preserve">preferably </w:t>
      </w:r>
      <w:r>
        <w:t>email</w:t>
      </w:r>
      <w:r w:rsidR="00FA4E9B">
        <w:t>)</w:t>
      </w:r>
      <w:r>
        <w:t>:</w:t>
      </w:r>
    </w:p>
    <w:p w:rsidR="00660DA7" w:rsidRDefault="008F2235" w:rsidP="003F4503">
      <w:r>
        <w:t>N</w:t>
      </w:r>
      <w:r w:rsidR="00660DA7">
        <w:t>ame of your project/organisation</w:t>
      </w:r>
      <w:r>
        <w:t>:</w:t>
      </w:r>
    </w:p>
    <w:p w:rsidR="00660DA7" w:rsidRDefault="008F2235" w:rsidP="003F4503">
      <w:r>
        <w:t>Y</w:t>
      </w:r>
      <w:r w:rsidR="00660DA7">
        <w:t xml:space="preserve">our role in the </w:t>
      </w:r>
      <w:r w:rsidR="00660DA7" w:rsidRPr="00660DA7">
        <w:t>project/organisation</w:t>
      </w:r>
      <w:r>
        <w:t>:</w:t>
      </w:r>
    </w:p>
    <w:p w:rsidR="00660DA7" w:rsidRDefault="008F2235" w:rsidP="003F4503">
      <w:r>
        <w:t>Please</w:t>
      </w:r>
      <w:r w:rsidR="00660DA7">
        <w:t xml:space="preserve"> describe briefly your </w:t>
      </w:r>
      <w:r w:rsidR="00660DA7" w:rsidRPr="00660DA7">
        <w:t>project/organisation</w:t>
      </w:r>
      <w:r w:rsidR="00660DA7">
        <w:t>’s activities in adult education</w:t>
      </w:r>
      <w:r>
        <w:t>:</w:t>
      </w:r>
    </w:p>
    <w:p w:rsidR="00660DA7" w:rsidRDefault="00660DA7" w:rsidP="003F4503"/>
    <w:p w:rsidR="00660DA7" w:rsidRPr="00660DA7" w:rsidRDefault="00660DA7" w:rsidP="003F4503">
      <w:pPr>
        <w:rPr>
          <w:b/>
        </w:rPr>
      </w:pPr>
      <w:r w:rsidRPr="00660DA7">
        <w:rPr>
          <w:b/>
        </w:rPr>
        <w:t>Consultation questions</w:t>
      </w:r>
    </w:p>
    <w:p w:rsidR="003F4503" w:rsidRDefault="008F2235" w:rsidP="00660DA7">
      <w:pPr>
        <w:pStyle w:val="ListParagraph"/>
        <w:numPr>
          <w:ilvl w:val="0"/>
          <w:numId w:val="1"/>
        </w:numPr>
        <w:ind w:left="360"/>
      </w:pPr>
      <w:r>
        <w:t>B</w:t>
      </w:r>
      <w:r w:rsidR="003F4503">
        <w:t xml:space="preserve">riefly describe the </w:t>
      </w:r>
      <w:r w:rsidR="00660DA7" w:rsidRPr="00660DA7">
        <w:t>impact your project/organisation</w:t>
      </w:r>
      <w:r w:rsidR="00660DA7">
        <w:t xml:space="preserve">’s </w:t>
      </w:r>
      <w:r w:rsidR="00660DA7" w:rsidRPr="00660DA7">
        <w:t>work is having</w:t>
      </w:r>
      <w:r w:rsidR="00660DA7">
        <w:t xml:space="preserve">, and the main </w:t>
      </w:r>
      <w:r w:rsidR="003F4503">
        <w:t xml:space="preserve">challenges </w:t>
      </w:r>
      <w:r w:rsidR="00660DA7">
        <w:t xml:space="preserve">and opportunities it </w:t>
      </w:r>
      <w:r w:rsidR="003F4503">
        <w:t>fac</w:t>
      </w:r>
      <w:r>
        <w:t>es:</w:t>
      </w:r>
    </w:p>
    <w:p w:rsidR="003F4503" w:rsidRDefault="003F4503" w:rsidP="00660DA7"/>
    <w:p w:rsidR="000F3BE0" w:rsidRDefault="000F3BE0" w:rsidP="00660DA7"/>
    <w:p w:rsidR="000F3BE0" w:rsidRDefault="000F3BE0" w:rsidP="00660DA7"/>
    <w:p w:rsidR="008F2235" w:rsidRDefault="008F2235" w:rsidP="00660DA7"/>
    <w:p w:rsidR="00660DA7" w:rsidRDefault="003F4503" w:rsidP="00660DA7">
      <w:pPr>
        <w:pStyle w:val="ListParagraph"/>
        <w:numPr>
          <w:ilvl w:val="0"/>
          <w:numId w:val="1"/>
        </w:numPr>
        <w:ind w:left="360"/>
      </w:pPr>
      <w:r>
        <w:t>Can you recommend other examples of adult education/learning projects the Commission should be looking at</w:t>
      </w:r>
      <w:r w:rsidR="008F2235">
        <w:t>,</w:t>
      </w:r>
      <w:r>
        <w:t xml:space="preserve"> or other people we should contact</w:t>
      </w:r>
      <w:r w:rsidR="008F2235">
        <w:t>:</w:t>
      </w:r>
      <w:r w:rsidR="008F2235" w:rsidDel="008F2235">
        <w:t xml:space="preserve"> </w:t>
      </w:r>
    </w:p>
    <w:p w:rsidR="00660DA7" w:rsidRDefault="00660DA7" w:rsidP="00660DA7">
      <w:pPr>
        <w:pStyle w:val="ListParagraph"/>
      </w:pPr>
    </w:p>
    <w:p w:rsidR="008F2235" w:rsidRDefault="008F2235" w:rsidP="00660DA7">
      <w:pPr>
        <w:pStyle w:val="ListParagraph"/>
      </w:pPr>
    </w:p>
    <w:p w:rsidR="0076588D" w:rsidRDefault="0076588D" w:rsidP="00660DA7">
      <w:pPr>
        <w:pStyle w:val="ListParagraph"/>
      </w:pPr>
    </w:p>
    <w:p w:rsidR="000F3BE0" w:rsidRDefault="000F3BE0" w:rsidP="00660DA7">
      <w:pPr>
        <w:pStyle w:val="ListParagraph"/>
      </w:pPr>
    </w:p>
    <w:p w:rsidR="000F3BE0" w:rsidRDefault="000F3BE0" w:rsidP="00660DA7">
      <w:pPr>
        <w:pStyle w:val="ListParagraph"/>
      </w:pPr>
    </w:p>
    <w:p w:rsidR="003F4503" w:rsidRDefault="009064C3" w:rsidP="00660DA7">
      <w:pPr>
        <w:pStyle w:val="ListParagraph"/>
        <w:numPr>
          <w:ilvl w:val="0"/>
          <w:numId w:val="1"/>
        </w:numPr>
        <w:ind w:left="360"/>
      </w:pPr>
      <w:r>
        <w:t>W</w:t>
      </w:r>
      <w:r w:rsidR="003F4503">
        <w:t>hat</w:t>
      </w:r>
      <w:r>
        <w:t>, in your view, would be the</w:t>
      </w:r>
      <w:r w:rsidR="003F4503">
        <w:t xml:space="preserve"> </w:t>
      </w:r>
      <w:r>
        <w:t>single most important</w:t>
      </w:r>
      <w:r w:rsidR="003F4503">
        <w:t xml:space="preserve"> recommendation the Commission </w:t>
      </w:r>
      <w:r>
        <w:t xml:space="preserve">could </w:t>
      </w:r>
      <w:r w:rsidR="003F4503">
        <w:t>make</w:t>
      </w:r>
      <w:r>
        <w:t xml:space="preserve"> for adult education in the 21</w:t>
      </w:r>
      <w:r w:rsidRPr="009064C3">
        <w:rPr>
          <w:vertAlign w:val="superscript"/>
        </w:rPr>
        <w:t>st</w:t>
      </w:r>
      <w:r>
        <w:t xml:space="preserve"> century</w:t>
      </w:r>
      <w:r w:rsidR="003F4503">
        <w:t>?</w:t>
      </w:r>
      <w:r>
        <w:t xml:space="preserve"> (This could relate to educational methods, institutional structures, </w:t>
      </w:r>
      <w:r w:rsidR="0076588D">
        <w:t>co-ordination between various parts of the educational system, funding, policies, etc.)</w:t>
      </w:r>
    </w:p>
    <w:p w:rsidR="003F4503" w:rsidRDefault="003F4503" w:rsidP="003F4503">
      <w:bookmarkStart w:id="0" w:name="_GoBack"/>
      <w:bookmarkEnd w:id="0"/>
    </w:p>
    <w:p w:rsidR="008F2235" w:rsidRDefault="008F2235" w:rsidP="003F4503"/>
    <w:p w:rsidR="008F2235" w:rsidRDefault="008F2235" w:rsidP="003F4503"/>
    <w:p w:rsidR="00A85D70" w:rsidRPr="00A85D70" w:rsidRDefault="00A85D70" w:rsidP="00A85D70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E0269D" w:rsidRDefault="00A85D70" w:rsidP="00E0269D"/>
    <w:p w:rsidR="00A85D70" w:rsidRPr="00A85D70" w:rsidRDefault="00A85D70" w:rsidP="00E0269D">
      <w:pPr>
        <w:tabs>
          <w:tab w:val="left" w:pos="7260"/>
        </w:tabs>
      </w:pPr>
      <w:r>
        <w:tab/>
      </w:r>
    </w:p>
    <w:sectPr w:rsidR="00A85D70" w:rsidRPr="00A85D70" w:rsidSect="009074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47" w:rsidRDefault="00B83747" w:rsidP="00B320B5">
      <w:pPr>
        <w:spacing w:after="0" w:line="240" w:lineRule="auto"/>
      </w:pPr>
      <w:r>
        <w:separator/>
      </w:r>
    </w:p>
  </w:endnote>
  <w:endnote w:type="continuationSeparator" w:id="0">
    <w:p w:rsidR="00B83747" w:rsidRDefault="00B83747" w:rsidP="00B3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5" w:rsidRDefault="00B320B5" w:rsidP="003B513C">
    <w:pPr>
      <w:pStyle w:val="Footer"/>
      <w:jc w:val="center"/>
    </w:pPr>
    <w:r w:rsidRPr="003B513C">
      <w:rPr>
        <w:b/>
      </w:rPr>
      <w:t xml:space="preserve">Please return to </w:t>
    </w:r>
    <w:hyperlink r:id="rId1" w:history="1">
      <w:r w:rsidR="003B513C" w:rsidRPr="00D064C9">
        <w:rPr>
          <w:rStyle w:val="Hyperlink"/>
          <w:b/>
        </w:rPr>
        <w:t>Commission2019@nottingham.ac.uk</w:t>
      </w:r>
    </w:hyperlink>
    <w:r w:rsidR="003B513C">
      <w:rPr>
        <w:b/>
      </w:rPr>
      <w:t xml:space="preserve"> </w:t>
    </w:r>
    <w:r w:rsidR="00A85D70" w:rsidRPr="00A85D70">
      <w:rPr>
        <w:b/>
        <w:u w:val="single"/>
      </w:rPr>
      <w:t>as soon as possible</w:t>
    </w:r>
    <w:r w:rsidR="003B513C" w:rsidRPr="003B513C">
      <w:rPr>
        <w:b/>
      </w:rPr>
      <w:t>.</w:t>
    </w:r>
    <w:r w:rsidR="003B513C">
      <w:t xml:space="preserve"> </w:t>
    </w:r>
    <w:r w:rsidR="003B513C">
      <w:br/>
    </w:r>
    <w:r w:rsidR="003B513C" w:rsidRPr="003B513C">
      <w:rPr>
        <w:i/>
        <w:sz w:val="20"/>
      </w:rPr>
      <w:t xml:space="preserve">If there are significant documents (policy statements, research, etc.) from your </w:t>
    </w:r>
    <w:r w:rsidR="003B513C">
      <w:rPr>
        <w:i/>
        <w:sz w:val="20"/>
      </w:rPr>
      <w:br/>
    </w:r>
    <w:r w:rsidR="003B513C" w:rsidRPr="003B513C">
      <w:rPr>
        <w:i/>
        <w:sz w:val="20"/>
      </w:rPr>
      <w:t>organisation which you think the Commission should see, please attach these.</w:t>
    </w:r>
  </w:p>
  <w:p w:rsidR="00B320B5" w:rsidRDefault="00B32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47" w:rsidRDefault="00B83747" w:rsidP="00B320B5">
      <w:pPr>
        <w:spacing w:after="0" w:line="240" w:lineRule="auto"/>
      </w:pPr>
      <w:r>
        <w:separator/>
      </w:r>
    </w:p>
  </w:footnote>
  <w:footnote w:type="continuationSeparator" w:id="0">
    <w:p w:rsidR="00B83747" w:rsidRDefault="00B83747" w:rsidP="00B3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5" w:rsidRDefault="0090749B" w:rsidP="00B320B5">
    <w:pPr>
      <w:pStyle w:val="Header"/>
      <w:tabs>
        <w:tab w:val="clear" w:pos="9026"/>
        <w:tab w:val="right" w:pos="9000"/>
      </w:tabs>
    </w:pPr>
    <w:r w:rsidRPr="0090749B">
      <w:rPr>
        <w:rFonts w:ascii="Calibri" w:eastAsia="Calibri" w:hAnsi="Calibri" w:cs="Calibri"/>
        <w:caps/>
        <w:noProof/>
        <w:color w:val="FFFFFF"/>
        <w:sz w:val="36"/>
        <w:szCs w:val="36"/>
        <w:u w:color="FFFFFF"/>
        <w:bdr w:val="nil"/>
        <w:lang w:eastAsia="en-GB"/>
      </w:rPr>
      <w:pict>
        <v:rect id="Rectangle 197" o:spid="_x0000_s4097" style="position:absolute;margin-left:0;margin-top:0;width:451pt;height:31.15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" o:allowoverlap="f" fillcolor="#4472c4" stroked="f" strokeweight="2pt">
          <v:textbox style="mso-fit-shape-to-text:t">
            <w:txbxContent>
              <w:sdt>
                <w:sdtPr>
                  <w:rPr>
                    <w:b/>
                    <w:caps/>
                    <w:color w:val="FFFFFF"/>
                    <w:sz w:val="36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320B5" w:rsidRPr="00B320B5" w:rsidRDefault="00B320B5" w:rsidP="00B320B5">
                    <w:pPr>
                      <w:pStyle w:val="Header"/>
                      <w:jc w:val="center"/>
                      <w:rPr>
                        <w:b/>
                        <w:caps/>
                        <w:color w:val="FFFFFF"/>
                        <w:sz w:val="36"/>
                      </w:rPr>
                    </w:pPr>
                    <w:r>
                      <w:rPr>
                        <w:b/>
                        <w:caps/>
                        <w:color w:val="FFFFFF"/>
                        <w:sz w:val="36"/>
                      </w:rPr>
                      <w:t>The centenary commission on adult education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  <w:p w:rsidR="00B320B5" w:rsidRDefault="00B32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E8C"/>
    <w:multiLevelType w:val="hybridMultilevel"/>
    <w:tmpl w:val="BEE6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3"/>
    <w:rsid w:val="0004243C"/>
    <w:rsid w:val="00085FE7"/>
    <w:rsid w:val="000F3BE0"/>
    <w:rsid w:val="0014156D"/>
    <w:rsid w:val="001D71C5"/>
    <w:rsid w:val="00223359"/>
    <w:rsid w:val="00344497"/>
    <w:rsid w:val="00385E3C"/>
    <w:rsid w:val="003B513C"/>
    <w:rsid w:val="003F4503"/>
    <w:rsid w:val="00453380"/>
    <w:rsid w:val="004B6856"/>
    <w:rsid w:val="005943E7"/>
    <w:rsid w:val="005A1708"/>
    <w:rsid w:val="00660DA7"/>
    <w:rsid w:val="006B103A"/>
    <w:rsid w:val="007253FB"/>
    <w:rsid w:val="0076588D"/>
    <w:rsid w:val="007A0A81"/>
    <w:rsid w:val="00875872"/>
    <w:rsid w:val="008B5AD2"/>
    <w:rsid w:val="008D3FE0"/>
    <w:rsid w:val="008F2235"/>
    <w:rsid w:val="009064C3"/>
    <w:rsid w:val="0090749B"/>
    <w:rsid w:val="00A40BB9"/>
    <w:rsid w:val="00A85D70"/>
    <w:rsid w:val="00B320B5"/>
    <w:rsid w:val="00B83747"/>
    <w:rsid w:val="00CE1F6A"/>
    <w:rsid w:val="00E0269D"/>
    <w:rsid w:val="00E357C9"/>
    <w:rsid w:val="00E9020C"/>
    <w:rsid w:val="00EF26F2"/>
    <w:rsid w:val="00F33F72"/>
    <w:rsid w:val="00FA4E9B"/>
    <w:rsid w:val="00FC6269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8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B5"/>
  </w:style>
  <w:style w:type="paragraph" w:styleId="Footer">
    <w:name w:val="footer"/>
    <w:basedOn w:val="Normal"/>
    <w:link w:val="FooterChar"/>
    <w:uiPriority w:val="99"/>
    <w:unhideWhenUsed/>
    <w:rsid w:val="00B3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B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1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on2019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6E6F-558D-4688-901F-1C3F394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centenary commission on adult education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centenary commission on adult education</dc:title>
  <dc:creator>John Holford</dc:creator>
  <cp:lastModifiedBy>JHowie</cp:lastModifiedBy>
  <cp:revision>2</cp:revision>
  <dcterms:created xsi:type="dcterms:W3CDTF">2019-08-02T12:57:00Z</dcterms:created>
  <dcterms:modified xsi:type="dcterms:W3CDTF">2019-08-02T12:57:00Z</dcterms:modified>
</cp:coreProperties>
</file>