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3F" w:rsidRDefault="00B03E3F">
      <w:r>
        <w:rPr>
          <w:noProof/>
          <w:lang w:eastAsia="en-GB"/>
        </w:rPr>
        <w:drawing>
          <wp:inline distT="0" distB="0" distL="0" distR="0">
            <wp:extent cx="29622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3F" w:rsidRDefault="00B03E3F"/>
    <w:p w:rsidR="00E31F18" w:rsidRPr="00B03E3F" w:rsidRDefault="00B03E3F">
      <w:pPr>
        <w:rPr>
          <w:b/>
        </w:rPr>
      </w:pPr>
      <w:r w:rsidRPr="00B03E3F">
        <w:rPr>
          <w:b/>
        </w:rPr>
        <w:t>The F</w:t>
      </w:r>
      <w:r w:rsidR="00E31F18" w:rsidRPr="00B03E3F">
        <w:rPr>
          <w:b/>
        </w:rPr>
        <w:t>inancial Impact of COVID-19</w:t>
      </w:r>
    </w:p>
    <w:p w:rsidR="00B03E3F" w:rsidRDefault="00B03E3F">
      <w:r>
        <w:t>Our survey ran</w:t>
      </w:r>
      <w:r w:rsidR="00E31F18">
        <w:t xml:space="preserve"> from 17</w:t>
      </w:r>
      <w:r w:rsidR="00E31F18" w:rsidRPr="00E31F18">
        <w:rPr>
          <w:vertAlign w:val="superscript"/>
        </w:rPr>
        <w:t>th</w:t>
      </w:r>
      <w:r w:rsidR="00E31F18">
        <w:t xml:space="preserve"> April to 21</w:t>
      </w:r>
      <w:r w:rsidR="00E31F18" w:rsidRPr="00E31F18">
        <w:rPr>
          <w:vertAlign w:val="superscript"/>
        </w:rPr>
        <w:t>st</w:t>
      </w:r>
      <w:r w:rsidR="00E31F18">
        <w:t xml:space="preserve"> April and so we have </w:t>
      </w:r>
      <w:r w:rsidR="0006490D">
        <w:t>a snapshot of</w:t>
      </w:r>
      <w:r w:rsidR="00E31F18">
        <w:t xml:space="preserve"> the financial impact of COVID-19. </w:t>
      </w:r>
      <w:r w:rsidR="007F28ED">
        <w:t xml:space="preserve">We asked how </w:t>
      </w:r>
      <w:r w:rsidR="00031877">
        <w:t>man</w:t>
      </w:r>
      <w:r w:rsidR="00F37AC9">
        <w:t>y</w:t>
      </w:r>
      <w:r w:rsidR="007F28ED">
        <w:t xml:space="preserve"> learners </w:t>
      </w:r>
      <w:r w:rsidR="00F37AC9">
        <w:t>organisation</w:t>
      </w:r>
      <w:r w:rsidR="007F28ED">
        <w:t xml:space="preserve"> could not work with because of the </w:t>
      </w:r>
      <w:r w:rsidR="00F37AC9">
        <w:t>current</w:t>
      </w:r>
      <w:r w:rsidR="007F28ED">
        <w:t xml:space="preserve"> crisis and how much </w:t>
      </w:r>
      <w:r w:rsidR="00F37AC9">
        <w:t>it would cost to enable them to do so.</w:t>
      </w:r>
    </w:p>
    <w:p w:rsidR="00B03E3F" w:rsidRPr="00B03E3F" w:rsidRDefault="00B03E3F">
      <w:pPr>
        <w:rPr>
          <w:b/>
        </w:rPr>
      </w:pPr>
      <w:r w:rsidRPr="00B03E3F">
        <w:rPr>
          <w:b/>
        </w:rPr>
        <w:t>Number of learners not in provision who might otherwise have been.</w:t>
      </w:r>
    </w:p>
    <w:p w:rsidR="00E31F18" w:rsidRDefault="00E31F18">
      <w:r>
        <w:t>15 organisations responded to our survey.</w:t>
      </w:r>
      <w:r w:rsidR="00B03E3F">
        <w:t xml:space="preserve"> </w:t>
      </w:r>
      <w:r>
        <w:t>From the 15</w:t>
      </w:r>
      <w:r w:rsidR="007045ED">
        <w:t xml:space="preserve"> respondents</w:t>
      </w:r>
      <w:r>
        <w:t xml:space="preserve"> they record over 800 learners </w:t>
      </w:r>
      <w:r w:rsidR="00B03E3F">
        <w:t>that are currently not taking part i</w:t>
      </w:r>
      <w:r>
        <w:t>n adult learning</w:t>
      </w:r>
      <w:r w:rsidR="00B03E3F">
        <w:t xml:space="preserve"> that would have been had the crisis not occurred</w:t>
      </w:r>
      <w:r>
        <w:t>.</w:t>
      </w:r>
    </w:p>
    <w:p w:rsidR="00B03E3F" w:rsidRPr="00B03E3F" w:rsidRDefault="00B03E3F">
      <w:pPr>
        <w:rPr>
          <w:b/>
        </w:rPr>
      </w:pPr>
      <w:r w:rsidRPr="00B03E3F">
        <w:rPr>
          <w:b/>
        </w:rPr>
        <w:t>The costs of reaching those not in provision who might otherwise have been</w:t>
      </w:r>
    </w:p>
    <w:p w:rsidR="007045ED" w:rsidRDefault="00E31F18">
      <w:r>
        <w:t>Out of those responding, five organisations did not</w:t>
      </w:r>
      <w:r w:rsidR="007045ED">
        <w:t xml:space="preserve"> require</w:t>
      </w:r>
      <w:r>
        <w:t xml:space="preserve"> additional</w:t>
      </w:r>
      <w:r w:rsidR="007045ED">
        <w:t xml:space="preserve"> funding</w:t>
      </w:r>
      <w:r>
        <w:t xml:space="preserve"> or were not in a position to identify the funding they required. For example, one respondent </w:t>
      </w:r>
      <w:r w:rsidR="000A1E8B">
        <w:t>w</w:t>
      </w:r>
      <w:r>
        <w:t xml:space="preserve">rote:                    </w:t>
      </w:r>
    </w:p>
    <w:p w:rsidR="007045ED" w:rsidRDefault="007045ED" w:rsidP="000A1E8B">
      <w:pPr>
        <w:ind w:left="720"/>
      </w:pPr>
      <w:r>
        <w:t>Currently I have no idea</w:t>
      </w:r>
      <w:r w:rsidR="00E31F18">
        <w:t xml:space="preserve"> [about additional funding]</w:t>
      </w:r>
      <w:r w:rsidR="000A1E8B">
        <w:t>. W</w:t>
      </w:r>
      <w:r>
        <w:t xml:space="preserve">e are trying to explore different ways </w:t>
      </w:r>
      <w:r w:rsidR="000A1E8B">
        <w:t xml:space="preserve">to work with learners. </w:t>
      </w:r>
    </w:p>
    <w:p w:rsidR="000A1E8B" w:rsidRDefault="000A1E8B" w:rsidP="00E31F18">
      <w:r>
        <w:t>Another respondent was unable to comment as funding is controlled elsewhere in the organisation.</w:t>
      </w:r>
    </w:p>
    <w:p w:rsidR="007045ED" w:rsidRDefault="000A1E8B">
      <w:r>
        <w:t>The other respondents identified</w:t>
      </w:r>
      <w:r w:rsidR="007045ED">
        <w:t xml:space="preserve"> a combination </w:t>
      </w:r>
      <w:r w:rsidR="00E31F18">
        <w:t>of sums</w:t>
      </w:r>
      <w:r>
        <w:t>,</w:t>
      </w:r>
      <w:r w:rsidR="00E31F18">
        <w:t xml:space="preserve"> totalling approximately £30,000</w:t>
      </w:r>
      <w:r>
        <w:t>. They need this</w:t>
      </w:r>
      <w:r w:rsidR="00E31F18">
        <w:t xml:space="preserve"> to reach those they are currently unable to work with</w:t>
      </w:r>
      <w:r w:rsidR="00B03E3F">
        <w:t xml:space="preserve"> because of the current crisis</w:t>
      </w:r>
      <w:r w:rsidR="00E31F18">
        <w:t>.</w:t>
      </w:r>
    </w:p>
    <w:p w:rsidR="007045ED" w:rsidRDefault="000A1E8B" w:rsidP="007045ED">
      <w:r>
        <w:t>They identified that they required more staff to meet the need and that access to digital technology</w:t>
      </w:r>
      <w:r w:rsidR="007045ED">
        <w:t xml:space="preserve"> and internet is an issue for learners.  </w:t>
      </w:r>
    </w:p>
    <w:p w:rsidR="000A1E8B" w:rsidRDefault="000A1E8B" w:rsidP="007045ED">
      <w:r>
        <w:t>For example, respondents noted:</w:t>
      </w:r>
    </w:p>
    <w:p w:rsidR="007045ED" w:rsidRDefault="000A1E8B" w:rsidP="000A1E8B">
      <w:pPr>
        <w:pStyle w:val="ListParagraph"/>
        <w:numPr>
          <w:ilvl w:val="0"/>
          <w:numId w:val="1"/>
        </w:numPr>
      </w:pPr>
      <w:r>
        <w:t>C</w:t>
      </w:r>
      <w:r w:rsidR="007045ED">
        <w:t>lients need access to data vouchers for mobile phones in order to access online services &amp; resources.  Some workers need laptops and phones.  Some smartphones for clients who don't have them would also be very useful</w:t>
      </w:r>
    </w:p>
    <w:p w:rsidR="007045ED" w:rsidRDefault="007045ED" w:rsidP="000A1E8B">
      <w:pPr>
        <w:pStyle w:val="ListParagraph"/>
        <w:numPr>
          <w:ilvl w:val="0"/>
          <w:numId w:val="1"/>
        </w:numPr>
      </w:pPr>
      <w:r>
        <w:t xml:space="preserve">It is the learners who need the funding. Many do not have internet or a PC at home and keeping in touch and sending work is very difficult with no face to face element. </w:t>
      </w:r>
    </w:p>
    <w:p w:rsidR="007045ED" w:rsidRDefault="007045ED" w:rsidP="000A1E8B">
      <w:pPr>
        <w:pStyle w:val="ListParagraph"/>
        <w:numPr>
          <w:ilvl w:val="0"/>
          <w:numId w:val="1"/>
        </w:numPr>
      </w:pPr>
      <w:r>
        <w:t>Learners are unable to access online supports primarily due to not having access to a comp</w:t>
      </w:r>
      <w:bookmarkStart w:id="0" w:name="_GoBack"/>
      <w:bookmarkEnd w:id="0"/>
      <w:r>
        <w:t>uter or laptop at home. Those who do have access to ICT equipment are often not confident about how to navigate sign-up and log-in pages without support. Increasing digital skill and confidence will form a large part of our strategy in future.</w:t>
      </w:r>
    </w:p>
    <w:p w:rsidR="007045ED" w:rsidRDefault="000A1E8B" w:rsidP="007045ED">
      <w:r>
        <w:t>Respondents also identified that they required funding for mental health support:</w:t>
      </w:r>
    </w:p>
    <w:p w:rsidR="00E31F18" w:rsidRDefault="007045ED" w:rsidP="000A1E8B">
      <w:pPr>
        <w:pStyle w:val="ListParagraph"/>
        <w:numPr>
          <w:ilvl w:val="0"/>
          <w:numId w:val="2"/>
        </w:numPr>
      </w:pPr>
      <w:r>
        <w:t xml:space="preserve">Some learners who receive literacy and numeracy support are isolated and struggling with </w:t>
      </w:r>
      <w:r w:rsidR="000A1E8B">
        <w:t xml:space="preserve">their </w:t>
      </w:r>
      <w:r>
        <w:t xml:space="preserve">mental health during the lockdown.  Employing the tutors who are known to them and </w:t>
      </w:r>
      <w:r w:rsidR="000A1E8B">
        <w:t xml:space="preserve">who understands </w:t>
      </w:r>
      <w:r>
        <w:t xml:space="preserve">their learning needs is vital to learning from a distance. </w:t>
      </w:r>
    </w:p>
    <w:p w:rsidR="00E31F18" w:rsidRDefault="00E31F18" w:rsidP="000A1E8B">
      <w:pPr>
        <w:pStyle w:val="ListParagraph"/>
        <w:numPr>
          <w:ilvl w:val="0"/>
          <w:numId w:val="2"/>
        </w:numPr>
      </w:pPr>
      <w:r>
        <w:t xml:space="preserve">Many adult literacies learners </w:t>
      </w:r>
      <w:r w:rsidR="000338DC">
        <w:t>can’t</w:t>
      </w:r>
      <w:r>
        <w:t xml:space="preserve"> acces</w:t>
      </w:r>
      <w:r w:rsidR="000A1E8B">
        <w:t xml:space="preserve">s online learning as they </w:t>
      </w:r>
      <w:r w:rsidR="000338DC">
        <w:t>don’t have</w:t>
      </w:r>
      <w:r>
        <w:t xml:space="preserve"> </w:t>
      </w:r>
      <w:r w:rsidR="000338DC">
        <w:t>Wi-Fi</w:t>
      </w:r>
      <w:r>
        <w:t xml:space="preserve"> or access to laptop or table</w:t>
      </w:r>
      <w:r w:rsidR="000A1E8B">
        <w:t>t at home, the c</w:t>
      </w:r>
      <w:r>
        <w:t>osts may be prohibiti</w:t>
      </w:r>
      <w:r w:rsidR="000A1E8B">
        <w:t xml:space="preserve">ve. </w:t>
      </w:r>
    </w:p>
    <w:p w:rsidR="00E31F18" w:rsidRDefault="000338DC" w:rsidP="000A1E8B">
      <w:pPr>
        <w:pStyle w:val="ListParagraph"/>
        <w:numPr>
          <w:ilvl w:val="0"/>
          <w:numId w:val="2"/>
        </w:numPr>
      </w:pPr>
      <w:r>
        <w:lastRenderedPageBreak/>
        <w:t>One organisation support</w:t>
      </w:r>
      <w:r w:rsidR="00B03E3F">
        <w:t>s</w:t>
      </w:r>
      <w:r w:rsidR="00E31F18">
        <w:t xml:space="preserve"> adults who use men</w:t>
      </w:r>
      <w:r>
        <w:t>tal health services. Many of their</w:t>
      </w:r>
      <w:r w:rsidR="00E31F18">
        <w:t xml:space="preserve"> learners find it difficult to access the i</w:t>
      </w:r>
      <w:r>
        <w:t xml:space="preserve">nternet and as a result prefer </w:t>
      </w:r>
      <w:r w:rsidR="00E31F18">
        <w:t xml:space="preserve">contact by post. Costs would involve employing tutors to prepare materials, printing and postage. </w:t>
      </w:r>
    </w:p>
    <w:p w:rsidR="000338DC" w:rsidRDefault="00E31F18" w:rsidP="000338DC">
      <w:pPr>
        <w:pStyle w:val="ListParagraph"/>
        <w:numPr>
          <w:ilvl w:val="0"/>
          <w:numId w:val="2"/>
        </w:numPr>
      </w:pPr>
      <w:r>
        <w:t>Many tutors don't have work lapt</w:t>
      </w:r>
      <w:r w:rsidR="000338DC">
        <w:t>ops or phones, or work emails.</w:t>
      </w:r>
    </w:p>
    <w:p w:rsidR="00ED146B" w:rsidRDefault="00ED146B" w:rsidP="007045ED"/>
    <w:sectPr w:rsidR="00ED14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A0" w:rsidRDefault="00C140A0" w:rsidP="0006490D">
      <w:pPr>
        <w:spacing w:after="0" w:line="240" w:lineRule="auto"/>
      </w:pPr>
      <w:r>
        <w:separator/>
      </w:r>
    </w:p>
  </w:endnote>
  <w:endnote w:type="continuationSeparator" w:id="0">
    <w:p w:rsidR="00C140A0" w:rsidRDefault="00C140A0" w:rsidP="0006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08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90D" w:rsidRDefault="0006490D">
        <w:pPr>
          <w:pStyle w:val="Footer"/>
          <w:jc w:val="right"/>
          <w:rPr>
            <w:sz w:val="20"/>
            <w:szCs w:val="20"/>
          </w:rPr>
        </w:pPr>
      </w:p>
      <w:p w:rsidR="0006490D" w:rsidRDefault="00064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90D" w:rsidRDefault="0006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A0" w:rsidRDefault="00C140A0" w:rsidP="0006490D">
      <w:pPr>
        <w:spacing w:after="0" w:line="240" w:lineRule="auto"/>
      </w:pPr>
      <w:r>
        <w:separator/>
      </w:r>
    </w:p>
  </w:footnote>
  <w:footnote w:type="continuationSeparator" w:id="0">
    <w:p w:rsidR="00C140A0" w:rsidRDefault="00C140A0" w:rsidP="0006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4612"/>
    <w:multiLevelType w:val="hybridMultilevel"/>
    <w:tmpl w:val="CDE8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E3643"/>
    <w:multiLevelType w:val="hybridMultilevel"/>
    <w:tmpl w:val="C3E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ED"/>
    <w:rsid w:val="00031877"/>
    <w:rsid w:val="000338DC"/>
    <w:rsid w:val="0006490D"/>
    <w:rsid w:val="000A1E8B"/>
    <w:rsid w:val="002616A6"/>
    <w:rsid w:val="007045ED"/>
    <w:rsid w:val="007F28ED"/>
    <w:rsid w:val="009718CA"/>
    <w:rsid w:val="00B03E3F"/>
    <w:rsid w:val="00B07A93"/>
    <w:rsid w:val="00C140A0"/>
    <w:rsid w:val="00E31F18"/>
    <w:rsid w:val="00ED146B"/>
    <w:rsid w:val="00F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1C4B"/>
  <w15:chartTrackingRefBased/>
  <w15:docId w15:val="{561744CD-2D9D-4C4E-B726-7551D09B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0D"/>
  </w:style>
  <w:style w:type="paragraph" w:styleId="Footer">
    <w:name w:val="footer"/>
    <w:basedOn w:val="Normal"/>
    <w:link w:val="FooterChar"/>
    <w:uiPriority w:val="99"/>
    <w:unhideWhenUsed/>
    <w:rsid w:val="0006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Howie</dc:creator>
  <cp:keywords/>
  <dc:description/>
  <cp:lastModifiedBy>Jackie Howie</cp:lastModifiedBy>
  <cp:revision>3</cp:revision>
  <dcterms:created xsi:type="dcterms:W3CDTF">2020-04-23T11:15:00Z</dcterms:created>
  <dcterms:modified xsi:type="dcterms:W3CDTF">2020-04-23T11:42:00Z</dcterms:modified>
</cp:coreProperties>
</file>